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4" w:rsidRDefault="00E01815" w:rsidP="00532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0181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Методология современной парадигмы иноязычного образования</w:t>
      </w:r>
    </w:p>
    <w:p w:rsidR="00E01815" w:rsidRDefault="00E01815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Самостоятельная работа</w:t>
      </w:r>
      <w:r>
        <w:rPr>
          <w:rFonts w:ascii="Times New Roman" w:hAnsi="Times New Roman"/>
          <w:sz w:val="24"/>
          <w:szCs w:val="24"/>
          <w:lang w:val="kk-KZ"/>
        </w:rPr>
        <w:t xml:space="preserve"> – это вид учебной деятельности, один из организационных форм обучения, протекающая вне непосредственного контакта с преподавтелем. В ходе самостоятельной  работы </w:t>
      </w:r>
      <w:r w:rsidR="00623C6B">
        <w:rPr>
          <w:rFonts w:ascii="Times New Roman" w:hAnsi="Times New Roman"/>
          <w:sz w:val="24"/>
          <w:szCs w:val="24"/>
          <w:lang w:val="kk-KZ"/>
        </w:rPr>
        <w:t>докторан</w:t>
      </w:r>
      <w:r>
        <w:rPr>
          <w:rFonts w:ascii="Times New Roman" w:hAnsi="Times New Roman"/>
          <w:sz w:val="24"/>
          <w:szCs w:val="24"/>
          <w:lang w:val="kk-KZ"/>
        </w:rPr>
        <w:t>т выступает как активный участник учебного процесса и приобретает навыки критического м</w:t>
      </w:r>
      <w:r w:rsidR="00623C6B">
        <w:rPr>
          <w:rFonts w:ascii="Times New Roman" w:hAnsi="Times New Roman"/>
          <w:sz w:val="24"/>
          <w:szCs w:val="24"/>
          <w:lang w:val="kk-KZ"/>
        </w:rPr>
        <w:t>ышления, осознания цели СРД</w:t>
      </w:r>
      <w:r>
        <w:rPr>
          <w:rFonts w:ascii="Times New Roman" w:hAnsi="Times New Roman"/>
          <w:sz w:val="24"/>
          <w:szCs w:val="24"/>
          <w:lang w:val="kk-KZ"/>
        </w:rPr>
        <w:t xml:space="preserve"> и конечного результата ее выполне</w:t>
      </w:r>
      <w:r w:rsidR="00623C6B">
        <w:rPr>
          <w:rFonts w:ascii="Times New Roman" w:hAnsi="Times New Roman"/>
          <w:sz w:val="24"/>
          <w:szCs w:val="24"/>
          <w:lang w:val="kk-KZ"/>
        </w:rPr>
        <w:t>ния и знание самой процедуры СРД</w:t>
      </w:r>
      <w:r>
        <w:rPr>
          <w:rFonts w:ascii="Times New Roman" w:hAnsi="Times New Roman"/>
          <w:sz w:val="24"/>
          <w:szCs w:val="24"/>
          <w:lang w:val="kk-KZ"/>
        </w:rPr>
        <w:t xml:space="preserve">. Речь идет о владении обучающимися приемами учебной деятельности, стратегиями овладения языком, которые могут быть  неодинаковыми для </w:t>
      </w:r>
      <w:r w:rsidR="00623C6B">
        <w:rPr>
          <w:rFonts w:ascii="Times New Roman" w:hAnsi="Times New Roman"/>
          <w:sz w:val="24"/>
          <w:szCs w:val="24"/>
          <w:lang w:val="kk-KZ"/>
        </w:rPr>
        <w:t>докторан</w:t>
      </w:r>
      <w:r>
        <w:rPr>
          <w:rFonts w:ascii="Times New Roman" w:hAnsi="Times New Roman"/>
          <w:sz w:val="24"/>
          <w:szCs w:val="24"/>
          <w:lang w:val="kk-KZ"/>
        </w:rPr>
        <w:t>тов разных способностей к овладению языком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623C6B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 СР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kk-KZ"/>
        </w:rPr>
        <w:t>Д</w:t>
      </w:r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 xml:space="preserve"> - формирование са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мообразовательной компетенции, </w:t>
      </w:r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>предполагающей навыки умения изучении и усвоения учебного матери</w:t>
      </w:r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softHyphen/>
        <w:t>ала, проектирования самостоятельной деятельности, определения содер</w:t>
      </w:r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softHyphen/>
        <w:t>жания, логики и последовательности выполнения различных заданий, а также  реализации коммуникативных задач в процессе самостоятельной работы.</w:t>
      </w:r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623C6B" w:rsidP="00623C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Задачи СР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kk-KZ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– развитие у </w:t>
      </w:r>
      <w:r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докторантов</w:t>
      </w:r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 xml:space="preserve"> познавательных способностей, развивать умение приобретения знания путем личных поисков и активного интереса к приобретению этих знаний, прививать навыки активности и самостоятельность, необходимыми условиями которых являются: целенаправленность в работе, создание благоприятного психологического климата на занятиях, вера в достижение успеха, последовательность работы над учебным материалом, сознательное усвоение учебной программы: прививать навыки творческой деятельности, направленной на получение углубленных</w:t>
      </w:r>
      <w:proofErr w:type="gramEnd"/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 xml:space="preserve"> знаний: развивать навы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ки самостоятельной работы </w:t>
      </w:r>
      <w:r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докторан</w:t>
      </w:r>
      <w:proofErr w:type="spellStart"/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>тов</w:t>
      </w:r>
      <w:proofErr w:type="spellEnd"/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 xml:space="preserve"> с ТСО: активизи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ровать логическое мышление </w:t>
      </w:r>
      <w:r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доктора</w:t>
      </w:r>
      <w:proofErr w:type="spellStart"/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>нтов</w:t>
      </w:r>
      <w:proofErr w:type="spellEnd"/>
      <w:r w:rsidR="00532898">
        <w:rPr>
          <w:rFonts w:ascii="Times New Roman" w:hAnsi="Times New Roman"/>
          <w:color w:val="000000"/>
          <w:spacing w:val="-9"/>
          <w:sz w:val="24"/>
          <w:szCs w:val="24"/>
        </w:rPr>
        <w:t>, способствующее повышению их интеллектуального уровня, прививать культуру умственного труда.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6059170</wp:posOffset>
                </wp:positionV>
                <wp:extent cx="0" cy="542290"/>
                <wp:effectExtent l="9525" t="1079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1BB9D7F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pt,477.1pt" to="32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kjTgIAAFcEAAAOAAAAZHJzL2Uyb0RvYy54bWysVM2O0zAQviPxDlbu3STdbNmNNl2hpuWy&#10;wEq7PIBrO42FY1u227RCSLBnpH0EXoEDSCst8AzpGzF2f6BwQYgcnPF45ss334xzfrFsBFowY7mS&#10;RZQeJRFikijK5ayIXt1MeqcRsg5LioWSrIhWzEYXw8ePzluds76qlaDMIACRNm91EdXO6TyOLalZ&#10;g+2R0kzCYaVMgx1szSymBreA3oi4nySD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Тематика С</w:t>
      </w:r>
      <w:proofErr w:type="gramStart"/>
      <w:r w:rsidR="00623C6B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P</w:t>
      </w:r>
      <w:proofErr w:type="gramEnd"/>
      <w:r w:rsidR="00623C6B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kk-KZ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включает общую тему и несколько почтем для само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стоятельного изучения. При этом учитываются: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- целостность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системность содержания курса.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единство всех компонентов и видов процесса обучения, их взаи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мосвяз</w:t>
      </w:r>
      <w:r w:rsidR="00623C6B">
        <w:rPr>
          <w:rFonts w:ascii="Times New Roman" w:hAnsi="Times New Roman"/>
          <w:color w:val="000000"/>
          <w:spacing w:val="-9"/>
          <w:sz w:val="24"/>
          <w:szCs w:val="24"/>
        </w:rPr>
        <w:t xml:space="preserve">ь в обеспечении подготовки </w:t>
      </w:r>
      <w:r w:rsidR="00623C6B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доктора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</w:rPr>
        <w:t>нта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по каждой дисциплине,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необходимость четкого определения конечного результата изу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чения выделенного материала в форме конкретных навыков и умений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обеспечение прогрессии навыков и умений по сложности.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623C6B">
        <w:rPr>
          <w:rFonts w:ascii="Times New Roman" w:hAnsi="Times New Roman"/>
          <w:color w:val="000000"/>
          <w:spacing w:val="-9"/>
          <w:sz w:val="24"/>
          <w:szCs w:val="24"/>
        </w:rPr>
        <w:t xml:space="preserve">    Для работы над тематикой СР</w:t>
      </w:r>
      <w:r w:rsidR="00623C6B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предлагается список учебно-методи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ческой литературы, дополнительные материалы для использования, конкрет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="00623C6B">
        <w:rPr>
          <w:rFonts w:ascii="Times New Roman" w:hAnsi="Times New Roman"/>
          <w:color w:val="000000"/>
          <w:spacing w:val="-9"/>
          <w:sz w:val="24"/>
          <w:szCs w:val="24"/>
        </w:rPr>
        <w:t>ные задания дня выполнения, мет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одические рекомендации к их выполнению.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В качест</w:t>
      </w:r>
      <w:r w:rsidR="00623C6B">
        <w:rPr>
          <w:rFonts w:ascii="Times New Roman" w:hAnsi="Times New Roman"/>
          <w:color w:val="000000"/>
          <w:spacing w:val="-9"/>
          <w:sz w:val="24"/>
          <w:szCs w:val="24"/>
        </w:rPr>
        <w:t>ве дополнительных материалов СР</w:t>
      </w:r>
      <w:r w:rsidR="00623C6B">
        <w:rPr>
          <w:rFonts w:ascii="Times New Roman" w:hAnsi="Times New Roman"/>
          <w:color w:val="000000"/>
          <w:spacing w:val="-9"/>
          <w:sz w:val="24"/>
          <w:szCs w:val="24"/>
          <w:lang w:val="kk-KZ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можно предложить;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обучающие программы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аудио и видеоматериалы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тестовые задания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8E115D" w:rsidRPr="008628D6" w:rsidRDefault="008E115D" w:rsidP="008E115D">
      <w:pPr>
        <w:spacing w:after="0" w:line="240" w:lineRule="auto"/>
        <w:contextualSpacing/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</w:pPr>
      <w:r w:rsidRPr="008628D6"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  <w:t xml:space="preserve">Themes for Independent work of </w:t>
      </w:r>
      <w:r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  <w:t xml:space="preserve">Master’s degree </w:t>
      </w:r>
      <w:r w:rsidRPr="008628D6">
        <w:rPr>
          <w:rFonts w:ascii="Times New Roman" w:hAnsi="Times New Roman"/>
          <w:b/>
          <w:color w:val="000000"/>
          <w:spacing w:val="-9"/>
          <w:sz w:val="24"/>
          <w:szCs w:val="24"/>
          <w:lang w:val="en-US"/>
        </w:rPr>
        <w:t>students</w:t>
      </w:r>
    </w:p>
    <w:p w:rsidR="008E115D" w:rsidRPr="00B67E13" w:rsidRDefault="008E115D" w:rsidP="008E115D">
      <w:pPr>
        <w:spacing w:after="0" w:line="240" w:lineRule="auto"/>
        <w:contextualSpacing/>
        <w:rPr>
          <w:rFonts w:ascii="Times New Roman" w:hAnsi="Times New Roman"/>
          <w:color w:val="000000"/>
          <w:spacing w:val="-9"/>
          <w:sz w:val="24"/>
          <w:szCs w:val="24"/>
          <w:lang w:val="en-US"/>
        </w:rPr>
      </w:pPr>
    </w:p>
    <w:p w:rsidR="008E115D" w:rsidRPr="00B67E13" w:rsidRDefault="008E115D" w:rsidP="008E115D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1. Drawing a concept map of FLT methodology: Approach, Method, Technique and classification of the approaches concerning Language and Language Learning</w:t>
      </w:r>
    </w:p>
    <w:p w:rsidR="008E115D" w:rsidRPr="00B67E13" w:rsidRDefault="008E115D" w:rsidP="008E115D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2. Critical historical overview of the FLT methods: GTM &amp; DM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 xml:space="preserve">3. Process-Based CLT Approaches – Content-Based Instruction and Task-Based Instruction. 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4. Product-Based CLT Approaches – Text-Based Instruction and Competency-Based Instruction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lastRenderedPageBreak/>
        <w:t>5. Effective educational (ICT) technologies in ELT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6. Learning Strategy Training, Cooperative Learning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7. Multiple Intelligences theory use in practice of EFLT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lang w:val="en-US"/>
        </w:rPr>
        <w:t>8. The forms of communication. The structure of verbal communication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bCs/>
          <w:lang w:val="en-US"/>
        </w:rPr>
      </w:pPr>
      <w:r w:rsidRPr="00B67E13">
        <w:rPr>
          <w:rFonts w:ascii="Times New Roman" w:hAnsi="Times New Roman"/>
          <w:lang w:val="en-US"/>
        </w:rPr>
        <w:t xml:space="preserve">9. </w:t>
      </w:r>
      <w:r w:rsidRPr="00B67E13">
        <w:rPr>
          <w:rFonts w:ascii="Times New Roman" w:hAnsi="Times New Roman"/>
          <w:bCs/>
          <w:lang w:val="en-US"/>
        </w:rPr>
        <w:t>Problem task: Modern foreign- educational process: managements, organization, technologies of training. Standard operating documents: (state obligatory educational standard of specialty, educational program as organizational axis educational process</w:t>
      </w:r>
    </w:p>
    <w:p w:rsidR="008E115D" w:rsidRPr="00B67E13" w:rsidRDefault="008E115D" w:rsidP="008E115D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B67E13">
        <w:rPr>
          <w:rFonts w:ascii="Times New Roman" w:hAnsi="Times New Roman"/>
          <w:bCs/>
          <w:lang w:val="en-US"/>
        </w:rPr>
        <w:t xml:space="preserve">10. </w:t>
      </w:r>
      <w:r w:rsidRPr="00B67E13">
        <w:rPr>
          <w:rFonts w:ascii="Times New Roman" w:hAnsi="Times New Roman"/>
          <w:lang w:val="en-US"/>
        </w:rPr>
        <w:t>ICC-based Approach to ELT: Teaching English for Intercultural Communication</w:t>
      </w:r>
    </w:p>
    <w:p w:rsidR="00032651" w:rsidRPr="008E115D" w:rsidRDefault="00032651">
      <w:pPr>
        <w:rPr>
          <w:lang w:val="en-US"/>
        </w:rPr>
      </w:pPr>
      <w:bookmarkStart w:id="0" w:name="_GoBack"/>
      <w:bookmarkEnd w:id="0"/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8628D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Themes of the project work</w:t>
      </w:r>
    </w:p>
    <w:p w:rsidR="00F86A90" w:rsidRPr="008628D6" w:rsidRDefault="00F86A90" w:rsidP="00F86A90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1. Home reading and its role in teaching foreign languages at the senior stage of secondary school.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2. Teaching Dialogic speech at a secondary school.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3. Teaching listening as a type of speech activity at a secondary school.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4. Learning to read as a search activity at a secondary school.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5. Teaching children English speaking.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 xml:space="preserve">6. The use of a computer in teaching foreign-language oral </w:t>
      </w:r>
      <w:proofErr w:type="spellStart"/>
      <w:r w:rsidRPr="008628D6">
        <w:rPr>
          <w:rFonts w:ascii="Times New Roman" w:hAnsi="Times New Roman"/>
          <w:sz w:val="24"/>
          <w:szCs w:val="24"/>
          <w:lang w:val="en-US"/>
        </w:rPr>
        <w:t>monological</w:t>
      </w:r>
      <w:proofErr w:type="spellEnd"/>
      <w:r w:rsidRPr="008628D6">
        <w:rPr>
          <w:rFonts w:ascii="Times New Roman" w:hAnsi="Times New Roman"/>
          <w:sz w:val="24"/>
          <w:szCs w:val="24"/>
          <w:lang w:val="en-US"/>
        </w:rPr>
        <w:t xml:space="preserve"> speech.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7. Improving phonetic skills at the middle stage of training.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 xml:space="preserve">8. The use of Internet technologies in teaching writing English at the middle stage. 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9. The use of rhymes in English classes in preschool educational institutions for the formation of lexical skills of children 5-6 years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10. Learning to listen to English speech at the junior stage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11. English pronunciation training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12. Formation of lexical skills using poetic works at the junior stage of English language teaching.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13. Comparative analysis of methods and techniques of expanding foreign language vocabulary in domestic and foreign methods on the example of secondary school students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14. Taking into account the leading channel of perception in the process of teaching receptive activities (on the example of the middle stage of English language learning)</w:t>
      </w:r>
    </w:p>
    <w:p w:rsidR="00F86A90" w:rsidRPr="008628D6" w:rsidRDefault="00F86A90" w:rsidP="00F86A9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8628D6">
        <w:rPr>
          <w:rFonts w:ascii="Times New Roman" w:hAnsi="Times New Roman"/>
          <w:sz w:val="24"/>
          <w:szCs w:val="24"/>
          <w:lang w:val="en-US"/>
        </w:rPr>
        <w:t>15. Phonetic exercises as a means of formation of pronunciation skills at the junior stage of teaching English at school</w:t>
      </w:r>
    </w:p>
    <w:p w:rsidR="00F86A90" w:rsidRPr="008628D6" w:rsidRDefault="00F86A90" w:rsidP="00F86A90">
      <w:pPr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6A90" w:rsidRPr="00F86A90" w:rsidRDefault="00F86A90">
      <w:pPr>
        <w:rPr>
          <w:lang w:val="en-US"/>
        </w:rPr>
      </w:pPr>
    </w:p>
    <w:sectPr w:rsidR="00F86A90" w:rsidRPr="00F86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2"/>
    <w:rsid w:val="00032651"/>
    <w:rsid w:val="001F2F6D"/>
    <w:rsid w:val="003A054C"/>
    <w:rsid w:val="004F5FB2"/>
    <w:rsid w:val="00532898"/>
    <w:rsid w:val="00623C6B"/>
    <w:rsid w:val="00723DF7"/>
    <w:rsid w:val="00786741"/>
    <w:rsid w:val="00851894"/>
    <w:rsid w:val="008E115D"/>
    <w:rsid w:val="00A85A8E"/>
    <w:rsid w:val="00C94BE8"/>
    <w:rsid w:val="00E01815"/>
    <w:rsid w:val="00F86A90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User</cp:lastModifiedBy>
  <cp:revision>5</cp:revision>
  <dcterms:created xsi:type="dcterms:W3CDTF">2022-09-05T08:25:00Z</dcterms:created>
  <dcterms:modified xsi:type="dcterms:W3CDTF">2022-09-05T08:37:00Z</dcterms:modified>
</cp:coreProperties>
</file>